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b/>
          <w:bCs/>
          <w:sz w:val="24"/>
          <w:szCs w:val="24"/>
        </w:rPr>
      </w:pP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</w:rPr>
        <w:t>ŌRĀTIŌNĒS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ne, ben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ĕ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c!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</w:rPr>
        <w:t>In n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ne Patris, et F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, et Spir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s S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. Amen.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ne, Ies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 xml:space="preserve">ū 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Chr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ste, F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, miser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re me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, pecc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</w:rPr>
        <w:t>ris.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 Patr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 Spiritu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cut erat in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ncipi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nunc, et semper, et in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la saecul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rum. Amen.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 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mus!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Kyrie, eleison (Dom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ne,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re).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rum et 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rum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 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mus!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 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Deus noster,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 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.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Deus, propitius 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mih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RĒX CAELESTIS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x caelestis, Paracl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te,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tus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ub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que ades et omnia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impl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s, Thesaure bon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rum 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tae Dator, ven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inhabit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que in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et 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obsc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te, et salv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Bone, 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TRISAGION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ncte Deus,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ncte Fortis,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ncte Immort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lis,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re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(ter).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 Patr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 Spiritu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cut erat in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ncipi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,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nunc, et semper, et in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la saecul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rum. Amen.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*Omnis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ncte 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s,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re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;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ne, 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ta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nostra; Desp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ta, ign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sce nef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 nostra (in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s);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vis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et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 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nfirmit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ne,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re (ter).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ria, et nunc: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PATER NOSTER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Pater noster,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es in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nctific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tur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men Tuum, adveniat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gnum Tuum, fiat volunt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Tua,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cut in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et in terr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nem nostrum cot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num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hodi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et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mitte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ta</w:t>
      </w:r>
    </w:p>
    <w:p w:rsidR="00B654C2" w:rsidRPr="00CE364A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nostra,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cut et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s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mitt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mus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bus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 xml:space="preserve">s. 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Et n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s ind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c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s</w:t>
      </w:r>
    </w:p>
    <w:p w:rsidR="00A007BD" w:rsidRPr="007B756F" w:rsidRDefault="00B654C2" w:rsidP="007B756F">
      <w:pPr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in tempt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nem, sed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 xml:space="preserve">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>mal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eastAsia="PalatinoLinotype,Bold" w:hAnsi="Times New Roman" w:cs="Times New Roman"/>
          <w:sz w:val="24"/>
          <w:szCs w:val="24"/>
          <w:lang w:val="en-US"/>
        </w:rPr>
        <w:t xml:space="preserve">. 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Am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CE364A">
        <w:rPr>
          <w:rFonts w:ascii="Times New Roman" w:eastAsia="PalatinoLinotype,Bold" w:hAnsi="Times New Roman" w:cs="Times New Roman"/>
          <w:sz w:val="24"/>
          <w:szCs w:val="24"/>
          <w:lang w:val="en-US"/>
        </w:rPr>
        <w:t>n.</w:t>
      </w:r>
    </w:p>
    <w:p w:rsidR="00B654C2" w:rsidRDefault="00B654C2" w:rsidP="007B756F">
      <w:pPr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</w:p>
    <w:p w:rsidR="007B756F" w:rsidRPr="007B756F" w:rsidRDefault="007B756F" w:rsidP="007B756F">
      <w:pPr>
        <w:spacing w:after="0" w:line="360" w:lineRule="auto"/>
        <w:jc w:val="both"/>
        <w:rPr>
          <w:rFonts w:ascii="Times New Roman" w:eastAsia="PalatinoLinotype,Bold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CR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Ō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Deum, Patrem Omnipotentem, Fact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rem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terrae, visibilium omnium et inv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sibilium.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2Et in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Iesum Chr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stum,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lium 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 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nigen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ex Patre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ante omnia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la. Deum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men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Deum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Gen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tum,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factum,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nsubstanti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lem Patr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per Quem omnia facta sunt.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3Qu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propter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et propter nostram sal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scendit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 Et incarn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est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ex Mar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Virg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factus est.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4Crucif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xus etiam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sub Ponti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passus et sepultus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est.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5Et resurr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xit terti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secundum Scr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6Et ascendit in caelum, sedet ad dext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ram Patris.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7Et 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vent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rus est cum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et mortu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Eiusque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erit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8Et in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nctum,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vificantem,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ex Patre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dit;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cum Patre, et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simul ad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 et congl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rific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est per proph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9Et in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nam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nctam Cathol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cam et Apostol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cam Eccl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siam.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0C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nfiteor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baptisma in remissi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exspect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resurr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mortu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rum.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2Et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tam vent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Amen.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Euangelium pasch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ncipi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erat Verbum, et Verbum erat apud Deum, et Deus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erat Verbum. Hoc erat in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ncipi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apud Deum. Omnia per Ipsum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facta sunt, et sine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factum est nihil, quod factum est. In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erat, 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 erat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 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num. Et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 in ten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cet, et ten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brae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eam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conprehend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runt. Fuit 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missus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cu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men erat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Iohann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 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nit in testim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nium, ut testim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nium perhib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ut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rent per illum.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erat ille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x, sed ut testim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perhib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ne. Erat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ra, quae inl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nat omnem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venientem in mundum. In 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erat, et mundus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 Ipsum factus est, et mundus Eum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cogn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vit. In propria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nit et 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Eum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rec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runt. Quotquot autem rec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 Eum,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dedit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potest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dunt in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Eius.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ex sanguin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bus, neque ex volunt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carnis, neque ex volunt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vir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sed ex 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sunt. Et Verbum car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factum est et habit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riam Eius,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riam quasi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nigen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 ā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Patre, 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gr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tiae 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tis. Iohann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testim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nium perh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ns: «H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 erat quem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post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vent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rus est, ante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factus est, quia prior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erat. Et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Eius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acc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et gr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tiam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Quia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 per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Mosen data est, gr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tia et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per Iesum Chr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stum facta est (Ioh.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7).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Praecepta be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tit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nis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paup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est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gnum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possid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 terram.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gent,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buntur.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 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suriunt et sitiunt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stitiam,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satur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buntur.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misericord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quia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misericordiam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nsequentur.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corde,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Deum vid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buntur.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persec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patiuntur propter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stitiam,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est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gnum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estis, cum maled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rint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et persec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fu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rint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rint omne malum adversum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mentient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propter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Gaud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et exult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merc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vestra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 est in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654C2" w:rsidRPr="007B756F" w:rsidRDefault="00B654C2" w:rsidP="007B7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64A">
        <w:rPr>
          <w:rFonts w:ascii="Times New Roman" w:hAnsi="Times New Roman" w:cs="Times New Roman"/>
          <w:sz w:val="24"/>
          <w:szCs w:val="24"/>
          <w:lang w:val="en-US"/>
        </w:rPr>
        <w:t>(Mat. 5, 3-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2).</w:t>
      </w:r>
    </w:p>
    <w:p w:rsidR="00B654C2" w:rsidRPr="007B756F" w:rsidRDefault="00B654C2" w:rsidP="007B7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PSALM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PSALMUS PR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MUS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vir,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abiit in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nsili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impi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 et in vi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stetit, et in cath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pestilentiae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dit; 2sed in lege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volunt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eius, et in lege eius medit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bitur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ac nocte! 3Et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erit tamquam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gnum, quod plant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est secus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curs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aqu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quod fructum suum dabit in temp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folium eius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fluet;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et omnia, quaecumque faciet,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sper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buntur. 4N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 impi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c; sed tamquam pulvis, quem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icit ventus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terrae.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5Ide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resurgent impi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neque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in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nsili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rum. 6Qu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viam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 et iter impi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PSALMUS TERTIUS ET TR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MUS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David cum inm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vit vultum suum c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ram Abim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lech,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et d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sit eum, et abiit.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2Bened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in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re; semper laus Eius in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3In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 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 mea; audiant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laetentur. 4Magnific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cum, et exalt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men Eius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id ipsum. 5Exqu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num, et exaud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ex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ripuit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6Acc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ad Eum et inl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faci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vestrae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nfundentur. 7Iste pauper 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vit, et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exaud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eum et de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eius salv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8Vall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ang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circu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timentium Eum 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ripiet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9Gust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et vid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vis est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nus! Be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vir,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rat in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0Tim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num,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Eius,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est inopia timent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bus Eum.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egu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runt 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runt, inqu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autem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minuentur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Diapsalma 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2Ven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te,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: 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3Quis est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vult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tam, cupit vid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bon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s?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4Pr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linguam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tuam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labia tua,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loquantur dolum.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5D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verte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fac bonum; inqu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cem et persequ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re eam.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6Oc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super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et aur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Eius in precem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7Faci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super facient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mala, ut perdat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memoriam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8Cl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exaud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et ex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9Iuxt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est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sunt corde,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hum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salv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bit. 20Multae 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 et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 2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cust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dit omnia ossa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ex 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conter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tur. 22Mors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pess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 et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runt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stum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linquent. 23Red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serv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 et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linquent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rant in Eum.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PSALMUS QU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NQU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MUS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In f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nem psalmus David,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2cum v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nit ad eum Nathan proph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ta, quand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vit ad Bethsabee.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3Miser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Deus, secundum magnam misericordiam Tuam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secundum multit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meam. 4Amplius lav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ab 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5Qu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 meam eg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cogn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meum contr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est semper. 6Tib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malum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ut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stific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ris in serm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et vinc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cum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7Ecce enim in 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conceptus sum, et in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tis conc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pit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ter mea. 8Ecce enim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incerta et occulta sapientiae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Tuae manifest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mih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9Asparg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hys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bor;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lav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 super nivem dealb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bor.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0Aud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dabis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gaudium et laetitiam, exult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 ossa humili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ta.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Averte faciem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Tuam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et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2Cor mundum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Deus, et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ctum inn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viscer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3N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nctum Tuum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4Redde mih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laetitiam sal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ncip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nfirm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5Doc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vi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et impi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ad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convertentur.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6L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sanguin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bus, Deus, Deus, sal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tis meae,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exult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lingua mea 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stitiam Tuam.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PSALMUS N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MUS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Laus cant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7B756F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i/>
          <w:iCs/>
          <w:sz w:val="24"/>
          <w:szCs w:val="24"/>
          <w:lang w:val="en-US"/>
        </w:rPr>
        <w:t>David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hab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tat in adi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Altiss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in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tecti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commor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tur. 2D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: «Susceptor meus es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refugium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meum, Deus meus, 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Eum!» 3Qu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Ipse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laque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nantium 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verb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; 4in scap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obumbr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sub pinn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Eius 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bis; sc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circumd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Eius.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5N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bis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nocturn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sagitt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volante in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6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perambulante in ten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ab incurs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daemoni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7Cadent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lle et decem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lia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dextr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ad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autem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adpropinqu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bit. 8V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ă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men oc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nsider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retrib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vid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bis. 9«Qu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mea»; Altiss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mum posuist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refugium tuum.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0N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acc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dent ad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mala, et flagellum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adpropinqu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tabern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mand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ut cust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diant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 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vi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2In man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port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bunt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forte offend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ad lap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dem pedem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tuum.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3Super asp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dem et basiliscum ambul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 et conculc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et drac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nem.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4«Qu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niam in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et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eum;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gam eum, quia cogn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men Meum.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5Cl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ad 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et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exaudiam eum; cum ips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sum in 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ne;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ripiam eum et 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rific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eum;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1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6longit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repl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eum et ostendam ill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B654C2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Meum».</w:t>
      </w:r>
    </w:p>
    <w:p w:rsidR="007B756F" w:rsidRPr="007B756F" w:rsidRDefault="007B756F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NCTUS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Deus Saba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th. 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sunt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terra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Hosanna in excels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benedictus,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venit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Hosanna in excels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exercituum, 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na est omnis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terra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ne,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mea.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cor meum, Deus, in testim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nia Tua. Eg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: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me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mam meam, quia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exaud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 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meam, et 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mor meus ad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veniat.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tiam Tuam quaes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ment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nfunde: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ut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Ang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ntiante, Chr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incarn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cogn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 passi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Eius et 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cem, ad resurr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nis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riam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mur, per Eundem Chr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stum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nostrum. Am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auxilium maneat semper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scum.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 labia mea aperi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 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meum adn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bit laudem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Tuam. Deus, in adi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rium meum intende.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ad adiuvandum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Mund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Redemptor, quaes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probra nostra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sque,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largus, comm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da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tae perennis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s. Praest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Pater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piiss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me, Patr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que comp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ce, cum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Paracl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 per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omne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lum. Am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vit, dec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ind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est. Ind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est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fortit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praec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nxit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te.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Bened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cat et cust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diat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omnip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 et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cors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nus,</w:t>
      </w:r>
    </w:p>
    <w:p w:rsidR="00B654C2" w:rsidRPr="00CE364A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Pater, et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lius, et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nctus. 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man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commend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meum.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7B756F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b/>
          <w:bCs/>
          <w:sz w:val="24"/>
          <w:szCs w:val="24"/>
          <w:lang w:val="en-US"/>
        </w:rPr>
        <w:t>DEUM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Deum laud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mus,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mur;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aeternum Patrem omnis terra vener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tur;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omn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ang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niversae potest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Tib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 et 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ă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 incess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ce pr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mant: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nctus,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nctus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nus Deus Saba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th,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sunt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et terra maiest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tis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riae Tuae.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sus apostol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chorus,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proph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laud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lis num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martyrum candid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 laudat exerc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per orbem terr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ncta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nfit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tur Eccl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sia: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Patrem imm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nsae maiest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tis,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Venerandum Tuum 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rum et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cum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nctum quoque Paracl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 Spir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x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riae Chr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ste,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Patris sempiternus es F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lius,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ad 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berandum suscept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rus hom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nem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horruist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Virg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nis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vict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mortis acule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aperuist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bus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gna cael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rum,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ad dextram De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in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Patris,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dex cr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ris esse vent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rus.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erg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quaes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mus, Tu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fam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subv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ĕ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qu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preti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sangu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Aetern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fac cum s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nct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in gl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ā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numer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Salvum fac pop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lum Tuum,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et bened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 h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Tuae,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ge e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et extolle ill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sque in aeternum.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+1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Per sing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bened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Et laud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mus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men Tuum in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lum et in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lum saec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Dign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di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ē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sine pecc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ō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 cust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lastRenderedPageBreak/>
        <w:t>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miser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re nostr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ī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Fiat misericordia Tua,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super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s, quemadm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ŏ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dum</w:t>
      </w:r>
    </w:p>
    <w:p w:rsidR="00B654C2" w:rsidRPr="00CE364A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64A">
        <w:rPr>
          <w:rFonts w:ascii="Times New Roman" w:hAnsi="Times New Roman" w:cs="Times New Roman"/>
          <w:sz w:val="24"/>
          <w:szCs w:val="24"/>
          <w:lang w:val="en-US"/>
        </w:rPr>
        <w:t>sper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mus in T</w:t>
      </w:r>
      <w:r w:rsidRPr="00CE364A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CE36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4C2" w:rsidRPr="007B756F" w:rsidRDefault="00B654C2" w:rsidP="007B7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6F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ē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, Dom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ĭ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ne, sper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ā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 xml:space="preserve">ī 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>n c</w:t>
      </w:r>
      <w:r w:rsidRPr="007B756F">
        <w:rPr>
          <w:rFonts w:ascii="Times New Roman" w:eastAsia="PalatinoLinotype+1" w:hAnsi="Times New Roman" w:cs="Times New Roman"/>
          <w:sz w:val="24"/>
          <w:szCs w:val="24"/>
          <w:lang w:val="en-US"/>
        </w:rPr>
        <w:t>ō</w:t>
      </w:r>
      <w:r w:rsidRPr="007B756F">
        <w:rPr>
          <w:rFonts w:ascii="Times New Roman" w:hAnsi="Times New Roman" w:cs="Times New Roman"/>
          <w:sz w:val="24"/>
          <w:szCs w:val="24"/>
          <w:lang w:val="en-US"/>
        </w:rPr>
        <w:t xml:space="preserve">nfundar in aeternum. </w:t>
      </w:r>
      <w:r w:rsidRPr="007B756F">
        <w:rPr>
          <w:rFonts w:ascii="Times New Roman" w:hAnsi="Times New Roman" w:cs="Times New Roman"/>
          <w:sz w:val="24"/>
          <w:szCs w:val="24"/>
        </w:rPr>
        <w:t>Amen.</w:t>
      </w:r>
    </w:p>
    <w:sectPr w:rsidR="00B654C2" w:rsidRPr="007B756F" w:rsidSect="00A007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43" w:rsidRDefault="006E1043" w:rsidP="00CE364A">
      <w:pPr>
        <w:spacing w:after="0" w:line="240" w:lineRule="auto"/>
      </w:pPr>
      <w:r>
        <w:separator/>
      </w:r>
    </w:p>
  </w:endnote>
  <w:endnote w:type="continuationSeparator" w:id="1">
    <w:p w:rsidR="006E1043" w:rsidRDefault="006E1043" w:rsidP="00CE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Linotyp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9277"/>
      <w:docPartObj>
        <w:docPartGallery w:val="Общ"/>
        <w:docPartUnique/>
      </w:docPartObj>
    </w:sdtPr>
    <w:sdtContent>
      <w:p w:rsidR="00CE364A" w:rsidRDefault="00CE364A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E364A" w:rsidRDefault="00CE3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43" w:rsidRDefault="006E1043" w:rsidP="00CE364A">
      <w:pPr>
        <w:spacing w:after="0" w:line="240" w:lineRule="auto"/>
      </w:pPr>
      <w:r>
        <w:separator/>
      </w:r>
    </w:p>
  </w:footnote>
  <w:footnote w:type="continuationSeparator" w:id="1">
    <w:p w:rsidR="006E1043" w:rsidRDefault="006E1043" w:rsidP="00CE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4C2"/>
    <w:rsid w:val="0055583F"/>
    <w:rsid w:val="006E1043"/>
    <w:rsid w:val="007B756F"/>
    <w:rsid w:val="00A007BD"/>
    <w:rsid w:val="00B654C2"/>
    <w:rsid w:val="00C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64A"/>
  </w:style>
  <w:style w:type="paragraph" w:styleId="a5">
    <w:name w:val="footer"/>
    <w:basedOn w:val="a"/>
    <w:link w:val="a6"/>
    <w:uiPriority w:val="99"/>
    <w:unhideWhenUsed/>
    <w:rsid w:val="00CE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2012-10-18T14:54:00Z</dcterms:created>
  <dcterms:modified xsi:type="dcterms:W3CDTF">2012-10-18T15:04:00Z</dcterms:modified>
</cp:coreProperties>
</file>